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亳州工业学校新校区食堂、信息综合楼消防设计（图审）服务项目校内议标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亳州工业学校新校区食堂、信息综合楼消防设计（含图审)项目校内议标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  2.招标人：亳州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工业学校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  3.资金来源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及落实情况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：财政资金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已落实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二、项目概况与招标范围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亳州工业学校新校区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  2.项目概况：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亳州工业学校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对新校区食堂、信息综合楼消防设计（含图审）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的服务。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设计（含图审）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根据实地勘察，询问业主实际需求报价。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标包划分：共分为1个标包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包含设计（含图审）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评标办法：采用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竞争性谈判，低价中标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182" w:right="0" w:rightChars="0" w:hanging="280" w:hanging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6.设计（含审图）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服务费采用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中标总价付款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182" w:right="0" w:rightChars="0" w:hanging="280" w:hanging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7.以实际现场情况合理报价，本项目投标控制价9万元。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422" w:firstLineChars="150"/>
        <w:jc w:val="left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8.招标范围：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>招标文件范围内容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3" w:leftChars="182" w:right="0" w:rightChars="0" w:hanging="281" w:hangingChars="1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9.投标保证金：3000元（现金），如低价恶意中标后，不履行合同，投标保证金不予退还。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182" w:right="0" w:rightChars="0" w:hanging="280" w:hanging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质量要求或服务标准；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满足现行国家消防要求标准、规范 ,一包到底，符合招标方要求。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三、投标人资格要求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  1.投标人资格要求：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20" w:firstLineChars="15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（1）具有独立承担民事责任的能力；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）具有依法缴纳税收和社会保障资金的良好记录；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）参加政府采购活动前三年内，在经营活动中没有重大违法记录；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）报价人须具有独立法人资格，具有有效的营业执照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;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(5)具有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工程设计建筑行业（建筑工程）乙级及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以上资质；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2、项目负责人资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格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要求：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具有二级注册建筑师并具有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中级及以上工程师资格。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.本次招标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不接受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四、报价费用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报价人在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的一切费用由报价人自行承担，包括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设计、审图人员工资、社保、交通费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、管理费、税金（增值税）等费用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现场勘察后报价包含一切费用，不存在任何的增项费用。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五、踏勘现场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报价人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联系校方，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对项目现场和其周围环境进行踏勘，以便报价人获取有关编制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价文件和签署合同所需的各项资料。报价人应承担现场考察的责任、风险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费用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未踏堪现场，学校不予接受其投标报价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六、报价文件的编制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报价文件的组成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  (1)法人授权委托书及身份证；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  (2)报价函；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6" w:right="0" w:hanging="840" w:hanging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)报价人总体情况介绍及资格证明文件（如有效企业营业执照副本复印件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资质证书副本复印件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报价文件的要求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6" w:right="0" w:hanging="840" w:hanging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  (1)报价人应当按照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招标文件要求进行报价。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6" w:right="0" w:hanging="840" w:hanging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)报价文件正本和副本用A4纸张打印。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6" w:right="0" w:hanging="840" w:hanging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)报价文件的签署：报价人代表必须按询价采购文件的规定签署报价文件（正本、副本）、报价函、等，并在报价文件封面上加盖报价人单位公章。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七、报价文件的递交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6" w:right="0" w:hanging="840" w:hanging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  1.报价人代表必须在报价截止时间前将报价文件送达指定地点。如因询价采购文件的修改推迟报价截止日期的，则按通知规定的时间递交。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6" w:right="0" w:hanging="840" w:hanging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  2.电话、传真、电子邮件等形式的报价概不接受。迟交的报价文件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业主将拒绝接收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在报价截止时间后送达的报价文件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作无效投标处理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  3.对报价人提交的报价文件不予退还。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、招标文件的获取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1.报名时间：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从发布招标公告之日起至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 xml:space="preserve">28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15：00分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止（北京时间）。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  2.报名方式：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携带有效资料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亳州工业学校总务处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邓老师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0558-5677215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  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5.开标时间：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 xml:space="preserve">29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日上午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10：00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开标地点：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亳州工业学校德正楼二楼党建活动室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TViY2E2YWJkZjIyZWE5ZDg1NzhlNTZiZTRmMmUifQ=="/>
  </w:docVars>
  <w:rsids>
    <w:rsidRoot w:val="485B727B"/>
    <w:rsid w:val="09257D6E"/>
    <w:rsid w:val="0D5F0082"/>
    <w:rsid w:val="0D815058"/>
    <w:rsid w:val="0E7019A5"/>
    <w:rsid w:val="1661532D"/>
    <w:rsid w:val="1B094D27"/>
    <w:rsid w:val="21942142"/>
    <w:rsid w:val="22EF5A05"/>
    <w:rsid w:val="242623B1"/>
    <w:rsid w:val="25A02D28"/>
    <w:rsid w:val="2C3458CC"/>
    <w:rsid w:val="2F9B40F5"/>
    <w:rsid w:val="30105F91"/>
    <w:rsid w:val="31934A1E"/>
    <w:rsid w:val="3318238B"/>
    <w:rsid w:val="359F29EC"/>
    <w:rsid w:val="38FD63A7"/>
    <w:rsid w:val="45097072"/>
    <w:rsid w:val="485B727B"/>
    <w:rsid w:val="577E0C8F"/>
    <w:rsid w:val="58E83377"/>
    <w:rsid w:val="5A2515DA"/>
    <w:rsid w:val="5E10625A"/>
    <w:rsid w:val="60B4716F"/>
    <w:rsid w:val="62D72E9B"/>
    <w:rsid w:val="62DC55C0"/>
    <w:rsid w:val="63141762"/>
    <w:rsid w:val="65052950"/>
    <w:rsid w:val="684928EF"/>
    <w:rsid w:val="6B84282A"/>
    <w:rsid w:val="6D411E19"/>
    <w:rsid w:val="6D5E6A33"/>
    <w:rsid w:val="718543FF"/>
    <w:rsid w:val="720117AD"/>
    <w:rsid w:val="72293EF1"/>
    <w:rsid w:val="74B31C0B"/>
    <w:rsid w:val="74FF2DF6"/>
    <w:rsid w:val="794A1D3E"/>
    <w:rsid w:val="7B4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1203</Characters>
  <Lines>0</Lines>
  <Paragraphs>0</Paragraphs>
  <TotalTime>321</TotalTime>
  <ScaleCrop>false</ScaleCrop>
  <LinksUpToDate>false</LinksUpToDate>
  <CharactersWithSpaces>1253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2023-11-13T14:32:00Z</dcterms:created>
  <dc:creator>挚诚</dc:creator>
  <cp:lastModifiedBy>A工业学校邓辉</cp:lastModifiedBy>
  <cp:lastPrinted>2023-11-15T06:49:00Z</cp:lastPrinted>
  <dcterms:modified xsi:type="dcterms:W3CDTF">2024-09-26T09:25:09Z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70563B4760CE4E72884E86AC7F7E5718_13</vt:lpwstr>
  </property>
</Properties>
</file>